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0" w:type="dxa"/>
        <w:tblLook w:val="04A0" w:firstRow="1" w:lastRow="0" w:firstColumn="1" w:lastColumn="0" w:noHBand="0" w:noVBand="1"/>
      </w:tblPr>
      <w:tblGrid>
        <w:gridCol w:w="4840"/>
        <w:gridCol w:w="1960"/>
        <w:gridCol w:w="2000"/>
        <w:gridCol w:w="960"/>
      </w:tblGrid>
      <w:tr w:rsidR="00B967E0" w:rsidRPr="00B967E0" w14:paraId="4FB9DB3F" w14:textId="77777777" w:rsidTr="00B967E0">
        <w:trPr>
          <w:trHeight w:val="40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F8B7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73F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04A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E0" w:rsidRPr="00B967E0" w14:paraId="09D1F856" w14:textId="77777777" w:rsidTr="00B967E0">
        <w:trPr>
          <w:trHeight w:val="42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D3F5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 города Енисейска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3033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E0" w:rsidRPr="00B967E0" w14:paraId="57EF9F84" w14:textId="77777777" w:rsidTr="00B967E0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AC9E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1E24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22.07.2025 №1259-р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FE68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E0" w:rsidRPr="00B967E0" w14:paraId="4C16820B" w14:textId="77777777" w:rsidTr="00B967E0">
        <w:trPr>
          <w:trHeight w:val="54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7817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формировании муниципального дорожного фонда города Енисейска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C027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E0" w:rsidRPr="00B967E0" w14:paraId="2D201108" w14:textId="77777777" w:rsidTr="00B967E0">
        <w:trPr>
          <w:trHeight w:val="315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ACBA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0F0B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7E0" w:rsidRPr="00B967E0" w14:paraId="03F5EF29" w14:textId="77777777" w:rsidTr="00B967E0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3972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A693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3F46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5386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58DBBD09" w14:textId="77777777" w:rsidTr="00B967E0">
        <w:trPr>
          <w:trHeight w:val="78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A335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DB48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lang w:eastAsia="ru-RU"/>
              </w:rPr>
              <w:t>Утверждено на 2025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2763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lang w:eastAsia="ru-RU"/>
              </w:rPr>
              <w:t>Исполнено за I полугодие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A65C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7E0" w:rsidRPr="00B967E0" w14:paraId="07FE965C" w14:textId="77777777" w:rsidTr="00B967E0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E328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Часть налога на доходы физических лиц, поступающая в бюджет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23B1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41 196 631,42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EC94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21 109 219,30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6B6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2794994B" w14:textId="77777777" w:rsidTr="00B967E0">
        <w:trPr>
          <w:trHeight w:val="16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EA6A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Отчисления по дифференцированному нормативу в бюджет от акцизов на автомобильный бензин, прямогонный бензин, </w:t>
            </w:r>
            <w:proofErr w:type="spellStart"/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</w:t>
            </w:r>
            <w:proofErr w:type="spellEnd"/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топливо, моторные масла для дизельных и (или) карбюраторных (инжекторных) двигателей, производимых на территории РФ, подлежащие зачислению в бюджет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FB7AF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65984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988 084,24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E57C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1381AE65" w14:textId="77777777" w:rsidTr="00B967E0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A485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946B9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B2132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238D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47AA4F72" w14:textId="77777777" w:rsidTr="00B967E0">
        <w:trPr>
          <w:trHeight w:val="102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C1ED2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75F16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7D87D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F2E0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68411D20" w14:textId="77777777" w:rsidTr="00B967E0">
        <w:trPr>
          <w:trHeight w:val="11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9A9C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Субсидии бюджетам муниципальных образований края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6367A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4BE10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1 110 004,58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3A31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0F99ADED" w14:textId="77777777" w:rsidTr="00B967E0">
        <w:trPr>
          <w:trHeight w:val="10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EBA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E20D7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A595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7EC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42E6DFD1" w14:textId="77777777" w:rsidTr="00B967E0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13E0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Остатки бюджетных ассигнований дорожного фонда, не использованные в отчетном финансовом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12362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108 918,66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4A7C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108 918,66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2F77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04549988" w14:textId="77777777" w:rsidTr="00B967E0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2ADF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6D99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87 099 850,08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7673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23 316 226,78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FAE2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67E0" w:rsidRPr="00B967E0" w14:paraId="3AD101A9" w14:textId="77777777" w:rsidTr="00B967E0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9953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D15A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F7C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E034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6A0FF31C" w14:textId="77777777" w:rsidTr="00B967E0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70E7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5D2E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92F0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EA3D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551567AE" w14:textId="77777777" w:rsidTr="00B967E0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E67EC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использовании муниципального дорожного фонда</w:t>
            </w:r>
          </w:p>
        </w:tc>
      </w:tr>
      <w:tr w:rsidR="00B967E0" w:rsidRPr="00B967E0" w14:paraId="3353A6B2" w14:textId="77777777" w:rsidTr="00B967E0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758BA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Енисейска за I полугодие 2025 года</w:t>
            </w:r>
          </w:p>
        </w:tc>
      </w:tr>
      <w:tr w:rsidR="00B967E0" w:rsidRPr="00B967E0" w14:paraId="255EEF98" w14:textId="77777777" w:rsidTr="00B967E0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ECD50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736F3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3EDA9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116A8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5B070206" w14:textId="77777777" w:rsidTr="00B967E0">
        <w:trPr>
          <w:trHeight w:val="76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569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A03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2025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25F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исполнение за I полугодие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14F5" w14:textId="77777777" w:rsidR="00B967E0" w:rsidRPr="00B967E0" w:rsidRDefault="00B967E0" w:rsidP="00B9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67E0" w:rsidRPr="00B967E0" w14:paraId="3FEEE84C" w14:textId="77777777" w:rsidTr="00B967E0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64F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E48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39 655 010,00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1DF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21 655 010,00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E6F4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1463DF16" w14:textId="77777777" w:rsidTr="00B967E0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44A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C11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235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F06A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4E3BBCE7" w14:textId="77777777" w:rsidTr="00B967E0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1AE5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D1A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9 637,64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D72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2A1E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366B06AF" w14:textId="77777777" w:rsidTr="00B967E0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DB6F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248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FA5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9E77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798180A1" w14:textId="77777777" w:rsidTr="00B967E0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3E0B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6FF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30 098,77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E05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398D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3F51DE01" w14:textId="77777777" w:rsidTr="00B967E0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958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4B8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B82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1 110 004,58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D06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36FDEF63" w14:textId="77777777" w:rsidTr="00B967E0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980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4E0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24 424,30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2E3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E38A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00E78110" w14:textId="77777777" w:rsidTr="00B967E0">
        <w:trPr>
          <w:trHeight w:val="12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307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A20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449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AA3C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3D7274DE" w14:textId="77777777" w:rsidTr="00B967E0">
        <w:trPr>
          <w:trHeight w:val="12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E4E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D8B9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14 705,68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CBD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2CF4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6119C0CD" w14:textId="77777777" w:rsidTr="00B967E0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586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устройству пешеходных тротуаров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D75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1 833 073,69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B03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DCD5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1F708264" w14:textId="77777777" w:rsidTr="00B967E0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681E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актуализации проекта организации дорожного движения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319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BDF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22B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2E5D7416" w14:textId="77777777" w:rsidTr="00B967E0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6D8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остановочных павильонов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F01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E97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FE7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7E0" w:rsidRPr="00B967E0" w14:paraId="67F0A05A" w14:textId="77777777" w:rsidTr="00B967E0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A83" w14:textId="77777777" w:rsidR="00B967E0" w:rsidRPr="00B967E0" w:rsidRDefault="00B967E0" w:rsidP="00B96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B81C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87 099 850,08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DFD0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23 316 226,78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2001" w14:textId="77777777" w:rsidR="00B967E0" w:rsidRPr="00B967E0" w:rsidRDefault="00B967E0" w:rsidP="00B9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3C1C15D" w14:textId="77777777" w:rsidR="00D51FE5" w:rsidRDefault="00D51FE5">
      <w:bookmarkStart w:id="0" w:name="_GoBack"/>
      <w:bookmarkEnd w:id="0"/>
    </w:p>
    <w:sectPr w:rsidR="00D5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29"/>
    <w:rsid w:val="00234F29"/>
    <w:rsid w:val="00B967E0"/>
    <w:rsid w:val="00D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69F32-15B1-49B6-B8D9-D0106E8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2025-07-22T09:22:00Z</dcterms:created>
  <dcterms:modified xsi:type="dcterms:W3CDTF">2025-07-22T09:22:00Z</dcterms:modified>
</cp:coreProperties>
</file>