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47" w:rsidRDefault="007D4E47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7D4E47" w:rsidRDefault="007D4E47">
      <w:pPr>
        <w:pStyle w:val="ConsPlusTitle"/>
        <w:ind w:firstLine="540"/>
        <w:jc w:val="both"/>
      </w:pPr>
    </w:p>
    <w:p w:rsidR="007D4E47" w:rsidRDefault="007D4E47">
      <w:pPr>
        <w:pStyle w:val="ConsPlusTitle"/>
        <w:jc w:val="center"/>
      </w:pPr>
      <w:r>
        <w:t>ПОСТАНОВЛЕНИЕ</w:t>
      </w:r>
    </w:p>
    <w:p w:rsidR="007D4E47" w:rsidRDefault="007D4E47">
      <w:pPr>
        <w:pStyle w:val="ConsPlusTitle"/>
        <w:jc w:val="center"/>
      </w:pPr>
      <w:r>
        <w:t>от 6 февраля 2020 г. N 95</w:t>
      </w:r>
    </w:p>
    <w:p w:rsidR="007D4E47" w:rsidRDefault="007D4E47">
      <w:pPr>
        <w:pStyle w:val="ConsPlusTitle"/>
        <w:jc w:val="center"/>
      </w:pPr>
    </w:p>
    <w:p w:rsidR="007D4E47" w:rsidRDefault="007D4E47">
      <w:pPr>
        <w:pStyle w:val="ConsPlusTitle"/>
        <w:jc w:val="center"/>
      </w:pPr>
      <w:r>
        <w:t>ОБ УТВЕРЖДЕНИИ ФЕДЕРАЛЬНОГО СТАНДАРТА</w:t>
      </w:r>
    </w:p>
    <w:p w:rsidR="007D4E47" w:rsidRDefault="007D4E47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7D4E47" w:rsidRDefault="007D4E47">
      <w:pPr>
        <w:pStyle w:val="ConsPlusTitle"/>
        <w:jc w:val="center"/>
      </w:pPr>
      <w:r>
        <w:t>КОНТРОЛЯ "ПРИНЦИПЫ КОНТРОЛЬНОЙ ДЕЯТЕЛЬНОСТИ ОРГАНОВ</w:t>
      </w:r>
    </w:p>
    <w:p w:rsidR="007D4E47" w:rsidRDefault="007D4E47">
      <w:pPr>
        <w:pStyle w:val="ConsPlusTitle"/>
        <w:jc w:val="center"/>
      </w:pPr>
      <w:r>
        <w:t>ВНУТРЕННЕГО ГОСУДАРСТВЕННОГО (МУНИЦИПАЛЬНОГО)</w:t>
      </w:r>
    </w:p>
    <w:p w:rsidR="007D4E47" w:rsidRDefault="007D4E47">
      <w:pPr>
        <w:pStyle w:val="ConsPlusTitle"/>
        <w:jc w:val="center"/>
      </w:pPr>
      <w:r>
        <w:t>ФИНАНСОВОГО КОНТРОЛЯ"</w:t>
      </w:r>
    </w:p>
    <w:p w:rsidR="007D4E47" w:rsidRDefault="007D4E47">
      <w:pPr>
        <w:pStyle w:val="ConsPlusNormal"/>
        <w:ind w:firstLine="540"/>
        <w:jc w:val="both"/>
      </w:pPr>
    </w:p>
    <w:p w:rsidR="007D4E47" w:rsidRDefault="007D4E4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7D4E47" w:rsidRDefault="007D4E47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29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контроля".</w:t>
      </w:r>
    </w:p>
    <w:p w:rsidR="007D4E47" w:rsidRDefault="007D4E4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2020 г.</w:t>
      </w:r>
    </w:p>
    <w:p w:rsidR="007D4E47" w:rsidRDefault="007D4E47">
      <w:pPr>
        <w:pStyle w:val="ConsPlusNormal"/>
        <w:ind w:firstLine="540"/>
        <w:jc w:val="both"/>
      </w:pPr>
    </w:p>
    <w:p w:rsidR="007D4E47" w:rsidRDefault="007D4E47">
      <w:pPr>
        <w:pStyle w:val="ConsPlusNormal"/>
        <w:jc w:val="right"/>
      </w:pPr>
      <w:r>
        <w:t>Председатель Правительства</w:t>
      </w:r>
    </w:p>
    <w:p w:rsidR="007D4E47" w:rsidRDefault="007D4E47">
      <w:pPr>
        <w:pStyle w:val="ConsPlusNormal"/>
        <w:jc w:val="right"/>
      </w:pPr>
      <w:r>
        <w:t>Российской Федерации</w:t>
      </w:r>
    </w:p>
    <w:p w:rsidR="007D4E47" w:rsidRDefault="007D4E47">
      <w:pPr>
        <w:pStyle w:val="ConsPlusNormal"/>
        <w:jc w:val="right"/>
      </w:pPr>
      <w:r>
        <w:t>М.МИШУСТИН</w:t>
      </w:r>
    </w:p>
    <w:p w:rsidR="007D4E47" w:rsidRDefault="007D4E47">
      <w:pPr>
        <w:pStyle w:val="ConsPlusNormal"/>
        <w:ind w:firstLine="540"/>
        <w:jc w:val="both"/>
      </w:pPr>
    </w:p>
    <w:p w:rsidR="007D4E47" w:rsidRDefault="007D4E47">
      <w:pPr>
        <w:pStyle w:val="ConsPlusNormal"/>
        <w:ind w:firstLine="540"/>
        <w:jc w:val="both"/>
      </w:pPr>
    </w:p>
    <w:p w:rsidR="007D4E47" w:rsidRDefault="007D4E47">
      <w:pPr>
        <w:pStyle w:val="ConsPlusNormal"/>
        <w:ind w:firstLine="540"/>
        <w:jc w:val="both"/>
      </w:pPr>
    </w:p>
    <w:p w:rsidR="007D4E47" w:rsidRDefault="007D4E47">
      <w:pPr>
        <w:pStyle w:val="ConsPlusNormal"/>
        <w:ind w:firstLine="540"/>
        <w:jc w:val="both"/>
      </w:pPr>
    </w:p>
    <w:p w:rsidR="007D4E47" w:rsidRDefault="007D4E47">
      <w:pPr>
        <w:pStyle w:val="ConsPlusNormal"/>
        <w:ind w:firstLine="540"/>
        <w:jc w:val="both"/>
      </w:pPr>
    </w:p>
    <w:p w:rsidR="007D4E47" w:rsidRDefault="007D4E47">
      <w:pPr>
        <w:pStyle w:val="ConsPlusNormal"/>
        <w:jc w:val="right"/>
        <w:outlineLvl w:val="0"/>
      </w:pPr>
      <w:r>
        <w:t>Утвержден</w:t>
      </w:r>
    </w:p>
    <w:p w:rsidR="007D4E47" w:rsidRDefault="007D4E47">
      <w:pPr>
        <w:pStyle w:val="ConsPlusNormal"/>
        <w:jc w:val="right"/>
      </w:pPr>
      <w:r>
        <w:t>постановлением Правительства</w:t>
      </w:r>
    </w:p>
    <w:p w:rsidR="007D4E47" w:rsidRDefault="007D4E47">
      <w:pPr>
        <w:pStyle w:val="ConsPlusNormal"/>
        <w:jc w:val="right"/>
      </w:pPr>
      <w:r>
        <w:t>Российской Федерации</w:t>
      </w:r>
    </w:p>
    <w:p w:rsidR="007D4E47" w:rsidRDefault="007D4E47">
      <w:pPr>
        <w:pStyle w:val="ConsPlusNormal"/>
        <w:jc w:val="right"/>
      </w:pPr>
      <w:r>
        <w:t>от 6 февраля 2020 г. N 95</w:t>
      </w:r>
    </w:p>
    <w:p w:rsidR="007D4E47" w:rsidRDefault="007D4E47">
      <w:pPr>
        <w:pStyle w:val="ConsPlusNormal"/>
        <w:jc w:val="center"/>
      </w:pPr>
    </w:p>
    <w:p w:rsidR="007D4E47" w:rsidRDefault="007D4E47">
      <w:pPr>
        <w:pStyle w:val="ConsPlusTitle"/>
        <w:jc w:val="center"/>
      </w:pPr>
      <w:bookmarkStart w:id="1" w:name="P29"/>
      <w:bookmarkEnd w:id="1"/>
      <w:r>
        <w:t>ФЕДЕРАЛЬНЫЙ СТАНДАРТ</w:t>
      </w:r>
    </w:p>
    <w:p w:rsidR="007D4E47" w:rsidRDefault="007D4E47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7D4E47" w:rsidRDefault="007D4E47">
      <w:pPr>
        <w:pStyle w:val="ConsPlusTitle"/>
        <w:jc w:val="center"/>
      </w:pPr>
      <w:r>
        <w:t>КОНТРОЛЯ "ПРИНЦИПЫ КОНТРОЛЬНОЙ ДЕЯТЕЛЬНОСТИ ОРГАНОВ</w:t>
      </w:r>
    </w:p>
    <w:p w:rsidR="007D4E47" w:rsidRDefault="007D4E47">
      <w:pPr>
        <w:pStyle w:val="ConsPlusTitle"/>
        <w:jc w:val="center"/>
      </w:pPr>
      <w:r>
        <w:t>ВНУТРЕННЕГО ГОСУДАРСТВЕННОГО (МУНИЦИПАЛЬНОГО)</w:t>
      </w:r>
    </w:p>
    <w:p w:rsidR="007D4E47" w:rsidRDefault="007D4E47">
      <w:pPr>
        <w:pStyle w:val="ConsPlusTitle"/>
        <w:jc w:val="center"/>
      </w:pPr>
      <w:r>
        <w:t>ФИНАНСОВОГО КОНТРОЛЯ"</w:t>
      </w:r>
    </w:p>
    <w:p w:rsidR="007D4E47" w:rsidRDefault="007D4E47">
      <w:pPr>
        <w:pStyle w:val="ConsPlusNormal"/>
        <w:jc w:val="center"/>
      </w:pPr>
    </w:p>
    <w:p w:rsidR="007D4E47" w:rsidRDefault="007D4E47">
      <w:pPr>
        <w:pStyle w:val="ConsPlusTitle"/>
        <w:jc w:val="center"/>
        <w:outlineLvl w:val="1"/>
      </w:pPr>
      <w:r>
        <w:t>I. Общие положения</w:t>
      </w:r>
    </w:p>
    <w:p w:rsidR="007D4E47" w:rsidRDefault="007D4E47">
      <w:pPr>
        <w:pStyle w:val="ConsPlusNormal"/>
        <w:jc w:val="center"/>
      </w:pPr>
    </w:p>
    <w:p w:rsidR="007D4E47" w:rsidRDefault="007D4E4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Федеральный стандарт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 разработан в целях установления принципов деятельности органов внутреннего государственного (муниципального) финансового контроля по осуществлению полномочий по внутреннему государственному (муниципальному) финансовому контролю, предусмотренных </w:t>
      </w:r>
      <w:hyperlink r:id="rId6">
        <w:r>
          <w:rPr>
            <w:color w:val="0000FF"/>
          </w:rPr>
          <w:t>статьей 269.2</w:t>
        </w:r>
      </w:hyperlink>
      <w:r>
        <w:t xml:space="preserve"> Бюджетного кодекса Российской Федерации (далее соответственно - контрольная деятельность, органы контроля), подразделяющихся на общие принципы и принципы осуществления профессиональной деятельности, которыми</w:t>
      </w:r>
      <w:proofErr w:type="gramEnd"/>
      <w:r>
        <w:t xml:space="preserve"> должны руководствоваться государственные гражданские (муниципальные) служащие органа контроля, уполномоченные на осуществление внутреннего государственного (муниципального) финансового контроля (далее - уполномоченные должностные лица).</w:t>
      </w:r>
    </w:p>
    <w:p w:rsidR="007D4E47" w:rsidRDefault="007D4E47">
      <w:pPr>
        <w:pStyle w:val="ConsPlusNormal"/>
        <w:spacing w:before="220"/>
        <w:ind w:firstLine="540"/>
        <w:jc w:val="both"/>
      </w:pPr>
      <w:r>
        <w:t xml:space="preserve">2. В ходе контрольной деятельности орган контроля осуществляет контрольное </w:t>
      </w:r>
      <w:r>
        <w:lastRenderedPageBreak/>
        <w:t>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 w:rsidR="007D4E47" w:rsidRDefault="007D4E47">
      <w:pPr>
        <w:pStyle w:val="ConsPlusNormal"/>
        <w:ind w:firstLine="540"/>
        <w:jc w:val="both"/>
      </w:pPr>
    </w:p>
    <w:p w:rsidR="007D4E47" w:rsidRDefault="007D4E47">
      <w:pPr>
        <w:pStyle w:val="ConsPlusTitle"/>
        <w:jc w:val="center"/>
        <w:outlineLvl w:val="1"/>
      </w:pPr>
      <w:r>
        <w:t>II. Принципы контрольной деятельности органов контроля</w:t>
      </w:r>
    </w:p>
    <w:p w:rsidR="007D4E47" w:rsidRDefault="007D4E47">
      <w:pPr>
        <w:pStyle w:val="ConsPlusNormal"/>
        <w:ind w:firstLine="540"/>
        <w:jc w:val="both"/>
      </w:pPr>
    </w:p>
    <w:p w:rsidR="007D4E47" w:rsidRDefault="007D4E47">
      <w:pPr>
        <w:pStyle w:val="ConsPlusTitle"/>
        <w:jc w:val="center"/>
        <w:outlineLvl w:val="2"/>
      </w:pPr>
      <w:r>
        <w:t>1. Общие принципы</w:t>
      </w:r>
    </w:p>
    <w:p w:rsidR="007D4E47" w:rsidRDefault="007D4E47">
      <w:pPr>
        <w:pStyle w:val="ConsPlusNormal"/>
        <w:jc w:val="center"/>
      </w:pPr>
    </w:p>
    <w:p w:rsidR="007D4E47" w:rsidRDefault="007D4E47">
      <w:pPr>
        <w:pStyle w:val="ConsPlusNormal"/>
        <w:ind w:firstLine="540"/>
        <w:jc w:val="both"/>
      </w:pPr>
      <w:r>
        <w:t>3. Общие принципы определяют нормы, которыми должны руководствоваться уполномоченные должностные лица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:rsidR="007D4E47" w:rsidRDefault="007D4E4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К этическим принципам, которыми руководствуются уполномоченные должностные лица при осуществлении контрольной деятельности, относятся основы поведения государственных служащих и муниципальных служащих, которыми им надлежит руководствоваться при исполнении должностных обязанностей, установленные соответственно общими </w:t>
      </w:r>
      <w:hyperlink r:id="rId7">
        <w:r>
          <w:rPr>
            <w:color w:val="0000FF"/>
          </w:rPr>
          <w:t>принципами</w:t>
        </w:r>
      </w:hyperlink>
      <w:r>
        <w:t xml:space="preserve"> служебного поведения государственных служащих, утвержденными Указом Президента Российской Федерации от 12 августа 2002 г. N 885 "Об утверждении общих принципов служебного поведения государственных служащих", а также кодексами этики</w:t>
      </w:r>
      <w:proofErr w:type="gramEnd"/>
      <w:r>
        <w:t xml:space="preserve"> и служебного поведения государственных служащих Российской Федерации и муниципальных служащих, утвержденными соответствующими государственными органами и органами местного самоуправления.</w:t>
      </w:r>
    </w:p>
    <w:p w:rsidR="007D4E47" w:rsidRDefault="007D4E47">
      <w:pPr>
        <w:pStyle w:val="ConsPlusNormal"/>
        <w:spacing w:before="220"/>
        <w:ind w:firstLine="540"/>
        <w:jc w:val="both"/>
      </w:pPr>
      <w:r>
        <w:t>5. Принцип независимости означает, что уполномоченные должностные лица при выполнении возложенных на них задач должны быть независимы от объектов государственного (муниципального) финансового контроля (далее - объекты контроля) и связанных с ними физических лиц в административном, финансовом и функциональном отношении.</w:t>
      </w:r>
    </w:p>
    <w:p w:rsidR="007D4E47" w:rsidRDefault="007D4E47">
      <w:pPr>
        <w:pStyle w:val="ConsPlusNormal"/>
        <w:spacing w:before="220"/>
        <w:ind w:firstLine="540"/>
        <w:jc w:val="both"/>
      </w:pPr>
      <w:r>
        <w:t>Независимость уполномоченных должностных лиц состоит в том, что они:</w:t>
      </w:r>
    </w:p>
    <w:p w:rsidR="007D4E47" w:rsidRDefault="007D4E47">
      <w:pPr>
        <w:pStyle w:val="ConsPlusNormal"/>
        <w:spacing w:before="220"/>
        <w:ind w:firstLine="540"/>
        <w:jc w:val="both"/>
      </w:pPr>
      <w:r>
        <w:t>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 w:rsidR="007D4E47" w:rsidRDefault="007D4E47">
      <w:pPr>
        <w:pStyle w:val="ConsPlusNormal"/>
        <w:spacing w:before="220"/>
        <w:ind w:firstLine="540"/>
        <w:jc w:val="both"/>
      </w:pPr>
      <w:r>
        <w:t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 w:rsidR="007D4E47" w:rsidRDefault="007D4E47">
      <w:pPr>
        <w:pStyle w:val="ConsPlusNormal"/>
        <w:spacing w:before="220"/>
        <w:ind w:firstLine="540"/>
        <w:jc w:val="both"/>
      </w:pPr>
      <w:r>
        <w:t>не связаны в проверяемый период и не связаны в период проведения контрольного мероприятия имущественными (финансовыми) отношениями с объектом контроля.</w:t>
      </w:r>
    </w:p>
    <w:p w:rsidR="007D4E47" w:rsidRDefault="007D4E47">
      <w:pPr>
        <w:pStyle w:val="ConsPlusNormal"/>
        <w:spacing w:before="220"/>
        <w:ind w:firstLine="540"/>
        <w:jc w:val="both"/>
      </w:pPr>
      <w:r>
        <w:t>6.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7D4E47" w:rsidRDefault="007D4E47">
      <w:pPr>
        <w:pStyle w:val="ConsPlusNormal"/>
        <w:spacing w:before="220"/>
        <w:ind w:firstLine="540"/>
        <w:jc w:val="both"/>
      </w:pPr>
      <w:r>
        <w:t>Уполномоченные должностные лица должны обеспечивать равное отношение ко всем объектам контроля и их должностным лицам.</w:t>
      </w:r>
    </w:p>
    <w:p w:rsidR="007D4E47" w:rsidRDefault="007D4E47">
      <w:pPr>
        <w:pStyle w:val="ConsPlusNormal"/>
        <w:spacing w:before="220"/>
        <w:ind w:firstLine="540"/>
        <w:jc w:val="both"/>
      </w:pPr>
      <w:r>
        <w:t>7. Принцип профессиональной компетентности выражается в применении уполномоченными должностными лицами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 w:rsidR="007D4E47" w:rsidRDefault="007D4E47">
      <w:pPr>
        <w:pStyle w:val="ConsPlusNormal"/>
        <w:spacing w:before="220"/>
        <w:ind w:firstLine="540"/>
        <w:jc w:val="both"/>
      </w:pPr>
      <w:r>
        <w:t xml:space="preserve">8.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</w:t>
      </w:r>
      <w:r>
        <w:lastRenderedPageBreak/>
        <w:t>целям и задачам выполнения контрольного мероприятия.</w:t>
      </w:r>
    </w:p>
    <w:p w:rsidR="007D4E47" w:rsidRDefault="007D4E47">
      <w:pPr>
        <w:pStyle w:val="ConsPlusNormal"/>
        <w:spacing w:before="220"/>
        <w:ind w:firstLine="540"/>
        <w:jc w:val="both"/>
      </w:pPr>
      <w:r>
        <w:t xml:space="preserve">9.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</w:t>
      </w:r>
      <w:proofErr w:type="gramStart"/>
      <w:r>
        <w:t>установления законности действий объекта контроля</w:t>
      </w:r>
      <w:proofErr w:type="gramEnd"/>
      <w:r>
        <w:t>. Выводы уполномоченных должностных лиц должны быть обоснованные и подтверждаться информацией и документами.</w:t>
      </w:r>
    </w:p>
    <w:p w:rsidR="007D4E47" w:rsidRDefault="007D4E47">
      <w:pPr>
        <w:pStyle w:val="ConsPlusNormal"/>
        <w:spacing w:before="220"/>
        <w:ind w:firstLine="540"/>
        <w:jc w:val="both"/>
      </w:pPr>
      <w:r>
        <w:t>10. 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 w:rsidR="007D4E47" w:rsidRDefault="007D4E47">
      <w:pPr>
        <w:pStyle w:val="ConsPlusNormal"/>
        <w:ind w:firstLine="540"/>
        <w:jc w:val="both"/>
      </w:pPr>
    </w:p>
    <w:p w:rsidR="007D4E47" w:rsidRDefault="007D4E47">
      <w:pPr>
        <w:pStyle w:val="ConsPlusTitle"/>
        <w:jc w:val="center"/>
        <w:outlineLvl w:val="2"/>
      </w:pPr>
      <w:r>
        <w:t>2. Принципы осуществления профессиональной деятельности</w:t>
      </w:r>
    </w:p>
    <w:p w:rsidR="007D4E47" w:rsidRDefault="007D4E47">
      <w:pPr>
        <w:pStyle w:val="ConsPlusNormal"/>
        <w:ind w:firstLine="540"/>
        <w:jc w:val="both"/>
      </w:pPr>
    </w:p>
    <w:p w:rsidR="007D4E47" w:rsidRDefault="007D4E47">
      <w:pPr>
        <w:pStyle w:val="ConsPlusNormal"/>
        <w:ind w:firstLine="540"/>
        <w:jc w:val="both"/>
      </w:pPr>
      <w:r>
        <w:t xml:space="preserve">11. Принципы осуществления профессиональной деятельности определяют нормы, которыми должны руководствоваться уполномоченные должностные лица при осуществлении контрольной деятельности, и включают в себя принципы эффективности, </w:t>
      </w:r>
      <w:proofErr w:type="gramStart"/>
      <w:r>
        <w:t>риск-ориентированности</w:t>
      </w:r>
      <w:proofErr w:type="gramEnd"/>
      <w:r>
        <w:t>, автоматизации, информатизации, единства методологии, взаимодействия, информационной открытости.</w:t>
      </w:r>
    </w:p>
    <w:p w:rsidR="007D4E47" w:rsidRDefault="007D4E47">
      <w:pPr>
        <w:pStyle w:val="ConsPlusNormal"/>
        <w:spacing w:before="220"/>
        <w:ind w:firstLine="540"/>
        <w:jc w:val="both"/>
      </w:pPr>
      <w:r>
        <w:t xml:space="preserve">12. Принцип эффективности означает осуществление контрольной деятельности исходя из необходимости </w:t>
      </w:r>
      <w:proofErr w:type="gramStart"/>
      <w:r>
        <w:t>повышения качества финансового менеджмента объектов контроля</w:t>
      </w:r>
      <w:proofErr w:type="gramEnd"/>
      <w:r>
        <w:t xml:space="preserve"> с соблюдением принципа риск-ориентированности, оптимального объема трудовых, материальных, финансовых и иных ресурсов.</w:t>
      </w:r>
    </w:p>
    <w:p w:rsidR="007D4E47" w:rsidRDefault="007D4E47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Принцип риск-ориентированности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способных причинить ущерб публично-правовому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  <w:proofErr w:type="gramEnd"/>
    </w:p>
    <w:p w:rsidR="007D4E47" w:rsidRDefault="007D4E47">
      <w:pPr>
        <w:pStyle w:val="ConsPlusNormal"/>
        <w:spacing w:before="220"/>
        <w:ind w:firstLine="540"/>
        <w:jc w:val="both"/>
      </w:pPr>
      <w:r>
        <w:t xml:space="preserve">Принцип риск-ориентированности должен применяться органами </w:t>
      </w:r>
      <w:proofErr w:type="gramStart"/>
      <w:r>
        <w:t>контроля</w:t>
      </w:r>
      <w:proofErr w:type="gramEnd"/>
      <w:r>
        <w:t xml:space="preserve"> как при планировании своей деятельности, так и при непосредственном проведении контрольных мероприятий.</w:t>
      </w:r>
    </w:p>
    <w:p w:rsidR="007D4E47" w:rsidRDefault="007D4E47">
      <w:pPr>
        <w:pStyle w:val="ConsPlusNormal"/>
        <w:spacing w:before="220"/>
        <w:ind w:firstLine="540"/>
        <w:jc w:val="both"/>
      </w:pPr>
      <w:r>
        <w:t>14.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 w:rsidR="007D4E47" w:rsidRDefault="007D4E47">
      <w:pPr>
        <w:pStyle w:val="ConsPlusNormal"/>
        <w:spacing w:before="220"/>
        <w:ind w:firstLine="540"/>
        <w:jc w:val="both"/>
      </w:pPr>
      <w:r>
        <w:t>15.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государственного (муниципального) финансового контроля и содержащиеся в государственных и муниципальных информационных системах, при налич</w:t>
      </w:r>
      <w:proofErr w:type="gramStart"/>
      <w:r>
        <w:t>ии у о</w:t>
      </w:r>
      <w:proofErr w:type="gramEnd"/>
      <w:r>
        <w:t>ргана контроля доступа к таким информационным системам.</w:t>
      </w:r>
    </w:p>
    <w:p w:rsidR="007D4E47" w:rsidRDefault="007D4E47">
      <w:pPr>
        <w:pStyle w:val="ConsPlusNormal"/>
        <w:spacing w:before="220"/>
        <w:ind w:firstLine="540"/>
        <w:jc w:val="both"/>
      </w:pPr>
      <w:r>
        <w:t>16. Принцип единства методологии предполагает обязательное использование федеральных стандартов внутреннего государственного (муниципального)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результатах контрольной деятельности.</w:t>
      </w:r>
    </w:p>
    <w:p w:rsidR="007D4E47" w:rsidRDefault="007D4E47">
      <w:pPr>
        <w:pStyle w:val="ConsPlusNormal"/>
        <w:spacing w:before="220"/>
        <w:ind w:firstLine="540"/>
        <w:jc w:val="both"/>
      </w:pPr>
      <w:r>
        <w:lastRenderedPageBreak/>
        <w:t>17.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государственного (муниципального) финансового контроля, подразделениями внутреннего финансового аудита, а также правоохранительными органами.</w:t>
      </w:r>
    </w:p>
    <w:p w:rsidR="007D4E47" w:rsidRDefault="007D4E47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актами, предусматривающими особенности предоставления отдельных видов информации о деятельности государственных органов и органов местного самоуправления.</w:t>
      </w:r>
      <w:proofErr w:type="gramEnd"/>
    </w:p>
    <w:p w:rsidR="007D4E47" w:rsidRDefault="007D4E47">
      <w:pPr>
        <w:pStyle w:val="ConsPlusNormal"/>
        <w:jc w:val="both"/>
      </w:pPr>
    </w:p>
    <w:p w:rsidR="007D4E47" w:rsidRDefault="007D4E47">
      <w:pPr>
        <w:pStyle w:val="ConsPlusNormal"/>
        <w:jc w:val="both"/>
      </w:pPr>
    </w:p>
    <w:p w:rsidR="007D4E47" w:rsidRDefault="007D4E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1539" w:rsidRDefault="000E1539"/>
    <w:sectPr w:rsidR="000E1539" w:rsidSect="0039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47"/>
    <w:rsid w:val="000E1539"/>
    <w:rsid w:val="007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E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4E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4E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E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4E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4E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3702&amp;dst=1000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&amp;dst=5797" TargetMode="External"/><Relationship Id="rId5" Type="http://schemas.openxmlformats.org/officeDocument/2006/relationships/hyperlink" Target="https://login.consultant.ru/link/?req=doc&amp;base=LAW&amp;n=469774&amp;dst=579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2024-12-26T03:07:00Z</dcterms:created>
  <dcterms:modified xsi:type="dcterms:W3CDTF">2024-12-26T03:09:00Z</dcterms:modified>
</cp:coreProperties>
</file>